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CC" w:rsidRPr="00565CCC" w:rsidRDefault="00565CCC" w:rsidP="00565CCC">
      <w:pPr>
        <w:jc w:val="both"/>
        <w:rPr>
          <w:rStyle w:val="Strong"/>
          <w:rFonts w:ascii="Arial" w:eastAsia="Times New Roman" w:hAnsi="Arial" w:cs="Arial"/>
          <w:b w:val="0"/>
          <w:color w:val="000000"/>
          <w:sz w:val="24"/>
          <w:szCs w:val="24"/>
          <w:lang w:val="it-IT"/>
        </w:rPr>
      </w:pPr>
    </w:p>
    <w:p w:rsidR="00565CCC" w:rsidRPr="00F72B4E" w:rsidRDefault="00565CCC" w:rsidP="003A3E20">
      <w:pPr>
        <w:jc w:val="center"/>
        <w:rPr>
          <w:rStyle w:val="Strong"/>
          <w:rFonts w:ascii="Cambria" w:eastAsia="Times New Roman" w:hAnsi="Cambria" w:cs="Times New Roman"/>
          <w:b w:val="0"/>
          <w:color w:val="000000"/>
          <w:sz w:val="30"/>
          <w:szCs w:val="30"/>
          <w:lang w:val="it-IT"/>
        </w:rPr>
      </w:pPr>
      <w:bookmarkStart w:id="0" w:name="_GoBack"/>
      <w:r w:rsidRPr="00F72B4E">
        <w:rPr>
          <w:rStyle w:val="Strong"/>
          <w:rFonts w:ascii="Cambria" w:eastAsia="Times New Roman" w:hAnsi="Cambria" w:cs="Times New Roman"/>
          <w:b w:val="0"/>
          <w:color w:val="000000"/>
          <w:sz w:val="30"/>
          <w:szCs w:val="30"/>
          <w:lang w:val="it-IT"/>
        </w:rPr>
        <w:t xml:space="preserve">Gostujuća predavanja pri Odsjeku za talijanski jezik i književnost </w:t>
      </w:r>
      <w:r w:rsidR="003A3E20" w:rsidRPr="00F72B4E">
        <w:rPr>
          <w:rStyle w:val="Strong"/>
          <w:rFonts w:ascii="Cambria" w:eastAsia="Times New Roman" w:hAnsi="Cambria" w:cs="Times New Roman"/>
          <w:b w:val="0"/>
          <w:color w:val="000000"/>
          <w:sz w:val="30"/>
          <w:szCs w:val="30"/>
          <w:lang w:val="it-IT"/>
        </w:rPr>
        <w:t xml:space="preserve">                         </w:t>
      </w:r>
      <w:r w:rsidRPr="00F72B4E">
        <w:rPr>
          <w:rStyle w:val="Strong"/>
          <w:rFonts w:ascii="Cambria" w:eastAsia="Times New Roman" w:hAnsi="Cambria" w:cs="Times New Roman"/>
          <w:b w:val="0"/>
          <w:color w:val="000000"/>
          <w:sz w:val="30"/>
          <w:szCs w:val="30"/>
          <w:lang w:val="it-IT"/>
        </w:rPr>
        <w:t>(u organizaciji izv.prof.dr.sc. N. Mihaljević):</w:t>
      </w:r>
    </w:p>
    <w:p w:rsidR="00565CCC" w:rsidRPr="00F72B4E" w:rsidRDefault="00565CCC" w:rsidP="00565CCC">
      <w:pPr>
        <w:jc w:val="both"/>
        <w:rPr>
          <w:rStyle w:val="Strong"/>
          <w:rFonts w:ascii="Cambria" w:eastAsia="Times New Roman" w:hAnsi="Cambria" w:cs="Times New Roman"/>
          <w:b w:val="0"/>
          <w:color w:val="000000"/>
          <w:sz w:val="30"/>
          <w:szCs w:val="30"/>
          <w:lang w:val="it-IT"/>
        </w:rPr>
      </w:pPr>
    </w:p>
    <w:p w:rsidR="003A3E20" w:rsidRPr="00F72B4E" w:rsidRDefault="003A3E20" w:rsidP="00565CCC">
      <w:pPr>
        <w:jc w:val="both"/>
        <w:rPr>
          <w:rStyle w:val="Strong"/>
          <w:rFonts w:ascii="Cambria" w:eastAsia="Times New Roman" w:hAnsi="Cambria" w:cs="Times New Roman"/>
          <w:b w:val="0"/>
          <w:color w:val="000000"/>
          <w:sz w:val="30"/>
          <w:szCs w:val="30"/>
          <w:lang w:val="it-IT"/>
        </w:rPr>
      </w:pPr>
    </w:p>
    <w:bookmarkEnd w:id="0"/>
    <w:p w:rsidR="003A3E20" w:rsidRPr="003A3E20" w:rsidRDefault="003A3E20" w:rsidP="00565CCC">
      <w:pPr>
        <w:jc w:val="both"/>
        <w:rPr>
          <w:rStyle w:val="Strong"/>
          <w:rFonts w:ascii="Cambria" w:eastAsia="Times New Roman" w:hAnsi="Cambria" w:cs="Times New Roman"/>
          <w:b w:val="0"/>
          <w:color w:val="000000"/>
          <w:sz w:val="24"/>
          <w:szCs w:val="24"/>
          <w:lang w:val="it-IT"/>
        </w:rPr>
      </w:pPr>
    </w:p>
    <w:p w:rsidR="00565CCC" w:rsidRPr="003A3E20" w:rsidRDefault="00565CCC" w:rsidP="00565CCC">
      <w:pPr>
        <w:jc w:val="both"/>
        <w:rPr>
          <w:rStyle w:val="Strong"/>
          <w:rFonts w:ascii="Cambria" w:eastAsia="Times New Roman" w:hAnsi="Cambria" w:cs="Times New Roman"/>
          <w:b w:val="0"/>
          <w:color w:val="000000"/>
          <w:sz w:val="24"/>
          <w:szCs w:val="24"/>
          <w:lang w:val="it-IT"/>
        </w:rPr>
      </w:pPr>
    </w:p>
    <w:p w:rsidR="00565CCC" w:rsidRPr="003A3E20" w:rsidRDefault="00565CCC" w:rsidP="00565CCC">
      <w:pPr>
        <w:jc w:val="both"/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</w:pPr>
      <w:r w:rsidRPr="003A3E20"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  <w:t>Dana 14. (ponedjeljak) i 16. svibnja (srijeda) izv.prof.dr.sc. Laura Toppan sa Sveučilišta Lorraine (Francuska) održat će sljedeća predavanja:</w:t>
      </w: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  <w:r w:rsidRPr="003A3E20"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 xml:space="preserve">14.svibnja: 9:00 - 13:00 sati </w:t>
      </w:r>
    </w:p>
    <w:p w:rsidR="00565CCC" w:rsidRPr="003A3E20" w:rsidRDefault="00565CCC" w:rsidP="00565CCC">
      <w:pPr>
        <w:ind w:left="75"/>
        <w:jc w:val="both"/>
        <w:rPr>
          <w:rFonts w:ascii="Cambria" w:hAnsi="Cambria" w:cs="Times New Roman"/>
          <w:sz w:val="26"/>
          <w:szCs w:val="26"/>
          <w:lang w:val="it-IT"/>
        </w:rPr>
      </w:pPr>
      <w:r w:rsidRPr="003A3E20">
        <w:rPr>
          <w:rFonts w:ascii="Cambria" w:hAnsi="Cambria" w:cs="Times New Roman"/>
          <w:i/>
          <w:sz w:val="26"/>
          <w:szCs w:val="26"/>
          <w:lang w:val="it-IT" w:eastAsia="fr-FR"/>
        </w:rPr>
        <w:t>«Tra un fiore colto e l’altro donato / l’inesprimibile nulla»: la poetica di Giuseppe Ungaretti</w:t>
      </w: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sz w:val="26"/>
          <w:szCs w:val="26"/>
          <w:lang w:val="it-IT"/>
        </w:rPr>
      </w:pPr>
    </w:p>
    <w:p w:rsidR="00565CCC" w:rsidRPr="003A3E20" w:rsidRDefault="003A3E20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  <w: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(</w:t>
      </w:r>
      <w:r w:rsidR="00565CCC" w:rsidRPr="003A3E20"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dvorana D2, Radovanova</w:t>
      </w:r>
      <w: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)</w:t>
      </w: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  <w:r w:rsidRPr="003A3E20"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16.svibnja: 18:00 sati</w:t>
      </w:r>
    </w:p>
    <w:p w:rsidR="00565CCC" w:rsidRPr="003A3E20" w:rsidRDefault="00565CCC" w:rsidP="00565CCC">
      <w:pPr>
        <w:ind w:left="75"/>
        <w:jc w:val="both"/>
        <w:rPr>
          <w:rFonts w:ascii="Cambria" w:hAnsi="Cambria" w:cs="Times New Roman"/>
          <w:sz w:val="26"/>
          <w:szCs w:val="26"/>
          <w:lang w:val="it-IT"/>
        </w:rPr>
      </w:pPr>
      <w:r w:rsidRPr="003A3E20">
        <w:rPr>
          <w:rFonts w:ascii="Cambria" w:hAnsi="Cambria" w:cs="Times New Roman"/>
          <w:i/>
          <w:sz w:val="26"/>
          <w:szCs w:val="26"/>
          <w:lang w:val="it-IT"/>
        </w:rPr>
        <w:t>«Non chiederci la parola che squadri da ogni lato / l’animo nostro informe […]»: gli </w:t>
      </w:r>
      <w:r w:rsidRPr="003A3E20">
        <w:rPr>
          <w:rFonts w:ascii="Cambria" w:hAnsi="Cambria" w:cs="Times New Roman"/>
          <w:sz w:val="26"/>
          <w:szCs w:val="26"/>
          <w:lang w:val="it-IT"/>
        </w:rPr>
        <w:t>Ossi di seppia (1925)</w:t>
      </w:r>
      <w:r w:rsidRPr="003A3E20">
        <w:rPr>
          <w:rFonts w:ascii="Cambria" w:hAnsi="Cambria" w:cs="Times New Roman"/>
          <w:i/>
          <w:sz w:val="26"/>
          <w:szCs w:val="26"/>
          <w:lang w:val="it-IT"/>
        </w:rPr>
        <w:t> di Montale</w:t>
      </w:r>
    </w:p>
    <w:p w:rsidR="00565CCC" w:rsidRPr="003A3E20" w:rsidRDefault="00565CCC" w:rsidP="00565CCC">
      <w:pPr>
        <w:jc w:val="both"/>
        <w:rPr>
          <w:rStyle w:val="Strong"/>
          <w:rFonts w:ascii="Cambria" w:eastAsia="Times New Roman" w:hAnsi="Cambria" w:cs="Times New Roman"/>
          <w:sz w:val="26"/>
          <w:szCs w:val="26"/>
          <w:lang w:val="it-IT"/>
        </w:rPr>
      </w:pPr>
    </w:p>
    <w:p w:rsidR="00565CCC" w:rsidRPr="003A3E20" w:rsidRDefault="003A3E20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  <w: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(</w:t>
      </w:r>
      <w:r w:rsidR="00565CCC" w:rsidRPr="003A3E20"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dvorana D3, Radovanova</w:t>
      </w:r>
      <w: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)</w:t>
      </w: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3A3E20" w:rsidRDefault="003A3E20" w:rsidP="003A3E20">
      <w:pPr>
        <w:jc w:val="both"/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3A3E20" w:rsidRPr="003A3E20" w:rsidRDefault="003A3E20" w:rsidP="003A3E20">
      <w:pPr>
        <w:jc w:val="both"/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565CCC" w:rsidRPr="003A3E20" w:rsidRDefault="00565CCC" w:rsidP="003A3E20">
      <w:pPr>
        <w:jc w:val="both"/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</w:pPr>
      <w:r w:rsidRPr="003A3E20"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 xml:space="preserve">16.svibnja u 19:30 sati (dvorana D3, Radovanova) </w:t>
      </w:r>
      <w:r w:rsidRPr="003A3E20"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  <w:t>izv.prof.dr.sc. Laura Toppan će predstaviti knjigu</w:t>
      </w:r>
      <w:r w:rsidR="003A3E20" w:rsidRPr="003A3E20"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  <w:t>:</w:t>
      </w: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  <w:r w:rsidRPr="003A3E20"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"</w:t>
      </w:r>
      <w:r w:rsidRPr="003A3E20">
        <w:rPr>
          <w:rStyle w:val="Emphasis"/>
          <w:rFonts w:ascii="Cambria" w:eastAsia="Times New Roman" w:hAnsi="Cambria" w:cs="Times New Roman"/>
          <w:b/>
          <w:bCs/>
          <w:color w:val="000000"/>
          <w:sz w:val="26"/>
          <w:szCs w:val="26"/>
          <w:lang w:val="it-IT"/>
        </w:rPr>
        <w:t>Nel melograno di lingue". Plurilinguismo e traduzione in Andrea Zanzotto</w:t>
      </w:r>
      <w:r w:rsidRPr="003A3E20"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", a cura di Giorgia Bongiorno e Laura Toppan, Firenze, FUP, 2018</w:t>
      </w:r>
      <w:r w:rsidRPr="003A3E20"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  <w:t>.</w:t>
      </w: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565CCC" w:rsidRPr="003A3E20" w:rsidRDefault="00565CCC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3A3E20" w:rsidRPr="003A3E20" w:rsidRDefault="003A3E20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3A3E20" w:rsidRPr="003A3E20" w:rsidRDefault="003A3E20" w:rsidP="00565CCC">
      <w:pPr>
        <w:rPr>
          <w:rStyle w:val="Strong"/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565CCC" w:rsidRPr="003A3E20" w:rsidRDefault="00565CCC" w:rsidP="00565CCC">
      <w:pPr>
        <w:jc w:val="both"/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</w:pPr>
      <w:r w:rsidRPr="003A3E20"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  <w:t>Pozivaju se nastavnici i stude</w:t>
      </w:r>
      <w:r w:rsidRPr="003A3E20"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  <w:t xml:space="preserve">nti da sudjeluju predavanjima i </w:t>
      </w:r>
      <w:r w:rsidRPr="003A3E20"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  <w:t>predstavljanju</w:t>
      </w:r>
      <w:r w:rsidRPr="003A3E20"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  <w:t xml:space="preserve"> knjige</w:t>
      </w:r>
      <w:r w:rsidRPr="003A3E20">
        <w:rPr>
          <w:rStyle w:val="Strong"/>
          <w:rFonts w:ascii="Cambria" w:eastAsia="Times New Roman" w:hAnsi="Cambria" w:cs="Times New Roman"/>
          <w:b w:val="0"/>
          <w:color w:val="000000"/>
          <w:sz w:val="26"/>
          <w:szCs w:val="26"/>
          <w:lang w:val="it-IT"/>
        </w:rPr>
        <w:t>.</w:t>
      </w:r>
    </w:p>
    <w:p w:rsidR="00565CCC" w:rsidRPr="003A3E20" w:rsidRDefault="00565CCC" w:rsidP="00565CCC">
      <w:pPr>
        <w:jc w:val="both"/>
        <w:rPr>
          <w:rFonts w:ascii="Cambria" w:eastAsia="Times New Roman" w:hAnsi="Cambria" w:cs="Times New Roman"/>
          <w:color w:val="000000"/>
          <w:sz w:val="26"/>
          <w:szCs w:val="26"/>
          <w:lang w:val="it-IT"/>
        </w:rPr>
      </w:pPr>
    </w:p>
    <w:p w:rsidR="004F7F07" w:rsidRPr="003A3E20" w:rsidRDefault="004F7F07">
      <w:pPr>
        <w:rPr>
          <w:rFonts w:ascii="Cambria" w:hAnsi="Cambria" w:cs="Times New Roman"/>
          <w:sz w:val="26"/>
          <w:szCs w:val="26"/>
          <w:lang w:val="it-IT"/>
        </w:rPr>
      </w:pPr>
    </w:p>
    <w:sectPr w:rsidR="004F7F07" w:rsidRPr="003A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C"/>
    <w:rsid w:val="003A3E20"/>
    <w:rsid w:val="004F7F07"/>
    <w:rsid w:val="00565CCC"/>
    <w:rsid w:val="00A91A72"/>
    <w:rsid w:val="00F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BAD7"/>
  <w15:chartTrackingRefBased/>
  <w15:docId w15:val="{FBC6D095-2849-484D-86A9-3C3AEB25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CC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CCC"/>
    <w:rPr>
      <w:b/>
      <w:bCs/>
    </w:rPr>
  </w:style>
  <w:style w:type="character" w:styleId="Emphasis">
    <w:name w:val="Emphasis"/>
    <w:basedOn w:val="DefaultParagraphFont"/>
    <w:uiPriority w:val="20"/>
    <w:qFormat/>
    <w:rsid w:val="00565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nikicam4@gmail.com</dc:creator>
  <cp:keywords/>
  <dc:description/>
  <cp:lastModifiedBy>nikicam4@gmail.com</cp:lastModifiedBy>
  <cp:revision>3</cp:revision>
  <dcterms:created xsi:type="dcterms:W3CDTF">2018-05-07T10:17:00Z</dcterms:created>
  <dcterms:modified xsi:type="dcterms:W3CDTF">2018-05-07T10:26:00Z</dcterms:modified>
</cp:coreProperties>
</file>